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16" w:rsidRDefault="007D3416" w:rsidP="007D3416">
      <w:pPr>
        <w:pStyle w:val="HDWTitle"/>
        <w:spacing w:after="720"/>
        <w:rPr>
          <w:u w:val="single"/>
        </w:rPr>
      </w:pPr>
    </w:p>
    <w:p w:rsidR="007D3416" w:rsidRPr="00BC3BC6" w:rsidRDefault="007D3416" w:rsidP="007D3416">
      <w:pPr>
        <w:pStyle w:val="HDWTitle"/>
        <w:spacing w:after="720"/>
        <w:rPr>
          <w:u w:val="single"/>
        </w:rPr>
      </w:pPr>
      <w:r w:rsidRPr="00BC3BC6">
        <w:rPr>
          <w:u w:val="single"/>
        </w:rPr>
        <w:t xml:space="preserve">TOWN OF </w:t>
      </w:r>
      <w:r>
        <w:rPr>
          <w:u w:val="single"/>
        </w:rPr>
        <w:t>CHESTER</w:t>
      </w:r>
      <w:r w:rsidRPr="00BC3BC6">
        <w:rPr>
          <w:u w:val="single"/>
        </w:rPr>
        <w:t>, NEW YORK</w:t>
      </w:r>
    </w:p>
    <w:p w:rsidR="007D3416" w:rsidRPr="0024347B" w:rsidRDefault="007D3416" w:rsidP="007D3416">
      <w:pPr>
        <w:pStyle w:val="HDWDoubleSpace"/>
      </w:pPr>
      <w:r w:rsidRPr="00C5553A">
        <w:t xml:space="preserve">PLEASE TAKE NOTICE that on </w:t>
      </w:r>
      <w:r>
        <w:t>September 30, 2021</w:t>
      </w:r>
      <w:r w:rsidRPr="00C5553A">
        <w:t xml:space="preserve"> the Town Board of the Town of </w:t>
      </w:r>
      <w:r>
        <w:t>Chester</w:t>
      </w:r>
      <w:r w:rsidRPr="00C5553A">
        <w:t xml:space="preserve">, in the County of </w:t>
      </w:r>
      <w:r>
        <w:t>Orange</w:t>
      </w:r>
      <w:r w:rsidRPr="00C5553A">
        <w:t xml:space="preserve">, New York, adopted a resolution amending the bond resolution adopted by said Town Board on </w:t>
      </w:r>
      <w:r>
        <w:t>August 12, 2020</w:t>
      </w:r>
      <w:r w:rsidRPr="00C5553A">
        <w:t>, which bond resolution, as amended, is entitled</w:t>
      </w:r>
      <w:r w:rsidRPr="0024347B">
        <w:t>:</w:t>
      </w:r>
    </w:p>
    <w:p w:rsidR="007D3416" w:rsidRPr="0024347B" w:rsidRDefault="007D3416" w:rsidP="007D3416">
      <w:pPr>
        <w:pStyle w:val="HDWBlock-1"/>
      </w:pPr>
      <w:r w:rsidRPr="0024347B">
        <w:t>“</w:t>
      </w:r>
      <w:r>
        <w:t>B</w:t>
      </w:r>
      <w:r w:rsidRPr="007D196D">
        <w:t xml:space="preserve">ond </w:t>
      </w:r>
      <w:r>
        <w:t>R</w:t>
      </w:r>
      <w:r w:rsidRPr="007D196D">
        <w:t xml:space="preserve">esolution of the </w:t>
      </w:r>
      <w:r>
        <w:t>T</w:t>
      </w:r>
      <w:r w:rsidRPr="007D196D">
        <w:t xml:space="preserve">own of </w:t>
      </w:r>
      <w:r>
        <w:t>C</w:t>
      </w:r>
      <w:r w:rsidRPr="007D196D">
        <w:t xml:space="preserve">hester, </w:t>
      </w:r>
      <w:r>
        <w:t>N</w:t>
      </w:r>
      <w:r w:rsidRPr="007D196D">
        <w:t xml:space="preserve">ew </w:t>
      </w:r>
      <w:r>
        <w:t>Y</w:t>
      </w:r>
      <w:r w:rsidRPr="007D196D">
        <w:t xml:space="preserve">ork, adopted </w:t>
      </w:r>
      <w:r>
        <w:t>A</w:t>
      </w:r>
      <w:r w:rsidRPr="007D196D">
        <w:t>ugust 12, 2020</w:t>
      </w:r>
      <w:r>
        <w:t xml:space="preserve"> and amended on September 30, 2021</w:t>
      </w:r>
      <w:r w:rsidRPr="007D196D">
        <w:t xml:space="preserve">, authorizing the partial reconstruction of the </w:t>
      </w:r>
      <w:r>
        <w:t>H</w:t>
      </w:r>
      <w:r w:rsidRPr="007D196D">
        <w:t xml:space="preserve">ighway </w:t>
      </w:r>
      <w:r>
        <w:t>G</w:t>
      </w:r>
      <w:r w:rsidRPr="007D196D">
        <w:t xml:space="preserve">arage, in said </w:t>
      </w:r>
      <w:r>
        <w:t>T</w:t>
      </w:r>
      <w:r w:rsidRPr="007D196D">
        <w:t xml:space="preserve">own, stating the estimated maximum cost thereof is $2,008,740.62, appropriating $650,000 therefor in connection with expenses expected to be paid subsequent to </w:t>
      </w:r>
      <w:r>
        <w:t>A</w:t>
      </w:r>
      <w:r w:rsidRPr="007D196D">
        <w:t xml:space="preserve">ugust 12, 2020, and authorizing the issuance of $650,000 bonds of said </w:t>
      </w:r>
      <w:r>
        <w:t>T</w:t>
      </w:r>
      <w:r w:rsidRPr="007D196D">
        <w:t>own to finance said appropriation</w:t>
      </w:r>
      <w:r w:rsidRPr="0024347B">
        <w:t>,”</w:t>
      </w:r>
    </w:p>
    <w:p w:rsidR="007D3416" w:rsidRPr="0024347B" w:rsidRDefault="007D3416" w:rsidP="007D3416">
      <w:pPr>
        <w:suppressAutoHyphens/>
        <w:spacing w:line="480" w:lineRule="auto"/>
      </w:pPr>
      <w:proofErr w:type="gramStart"/>
      <w:r w:rsidRPr="0024347B">
        <w:t>an</w:t>
      </w:r>
      <w:proofErr w:type="gramEnd"/>
      <w:r w:rsidRPr="0024347B">
        <w:t xml:space="preserve"> abstract of which bond resolution concisely stating the purpose and effect thereof, being as follows:</w:t>
      </w:r>
    </w:p>
    <w:p w:rsidR="007D3416" w:rsidRPr="0024347B" w:rsidRDefault="007D3416" w:rsidP="007D3416">
      <w:pPr>
        <w:pStyle w:val="HDWBodyTxt-1"/>
      </w:pPr>
      <w:r w:rsidRPr="0024347B">
        <w:t>FIRST:  AUTHORIZING said Town</w:t>
      </w:r>
      <w:r w:rsidRPr="00643C2D">
        <w:t xml:space="preserve"> </w:t>
      </w:r>
      <w:r>
        <w:t>to partially reconstruct the Highway Garage in said Town</w:t>
      </w:r>
      <w:r w:rsidRPr="0024347B">
        <w:t>;</w:t>
      </w:r>
      <w:r w:rsidRPr="00B05B6C">
        <w:t xml:space="preserve"> </w:t>
      </w:r>
      <w:r w:rsidRPr="0024347B">
        <w:t xml:space="preserve">STATING the estimated </w:t>
      </w:r>
      <w:r>
        <w:t>maximum</w:t>
      </w:r>
      <w:r w:rsidRPr="0024347B">
        <w:t xml:space="preserve"> cost thereof, including preliminary costs, and costs incidental thereto and the financing </w:t>
      </w:r>
      <w:r>
        <w:t>thereof</w:t>
      </w:r>
      <w:r w:rsidRPr="0024347B">
        <w:t xml:space="preserve">, is </w:t>
      </w:r>
      <w:r>
        <w:t>$2,008,740.62;</w:t>
      </w:r>
      <w:r w:rsidRPr="0024347B">
        <w:t xml:space="preserve"> APPROPRIATING </w:t>
      </w:r>
      <w:r>
        <w:t>$650,000 to finance a portion of such reconstruction for such purpose</w:t>
      </w:r>
      <w:r w:rsidRPr="0024347B">
        <w:t>; and STATING</w:t>
      </w:r>
      <w:r>
        <w:t xml:space="preserve"> t</w:t>
      </w:r>
      <w:r w:rsidRPr="0024347B">
        <w:t xml:space="preserve">he plan </w:t>
      </w:r>
      <w:r w:rsidRPr="00E153DD">
        <w:t xml:space="preserve">of financing includes </w:t>
      </w:r>
      <w:r>
        <w:t xml:space="preserve">the </w:t>
      </w:r>
      <w:r w:rsidRPr="00E153DD">
        <w:t xml:space="preserve">issuance of </w:t>
      </w:r>
      <w:r>
        <w:t>$650,000</w:t>
      </w:r>
      <w:r w:rsidRPr="00E153DD">
        <w:t xml:space="preserve"> bonds of the Town to finance said appropriation, and the levy and collection of taxes on all the taxable real property in the Town to pay the principal of said bonds and the interest thereon as the same shall become due and payable</w:t>
      </w:r>
      <w:r w:rsidRPr="0024347B">
        <w:t>;</w:t>
      </w:r>
    </w:p>
    <w:p w:rsidR="007D3416" w:rsidRPr="0024347B" w:rsidRDefault="007D3416" w:rsidP="007D3416">
      <w:pPr>
        <w:pStyle w:val="HDWBodyTxt-1"/>
      </w:pPr>
      <w:r w:rsidRPr="0024347B">
        <w:t>SECOND:  AUTHORIZING the issuance of bonds</w:t>
      </w:r>
      <w:r>
        <w:t xml:space="preserve"> in the principal amount of $650,000</w:t>
      </w:r>
      <w:r w:rsidRPr="0024347B">
        <w:t xml:space="preserve"> pursuant to the Local Finance Law of the State of New York (the “Law”) to finance</w:t>
      </w:r>
      <w:r>
        <w:t xml:space="preserve"> </w:t>
      </w:r>
      <w:r w:rsidRPr="0024347B">
        <w:t>said appropriation;</w:t>
      </w:r>
    </w:p>
    <w:p w:rsidR="007D3416" w:rsidRPr="0024347B" w:rsidRDefault="007D3416" w:rsidP="007D3416">
      <w:pPr>
        <w:pStyle w:val="HDWBodyTxt-1"/>
      </w:pPr>
      <w:r w:rsidRPr="0024347B">
        <w:t>THIRD:  DETERMINING and STATING</w:t>
      </w:r>
      <w:r>
        <w:t xml:space="preserve"> t</w:t>
      </w:r>
      <w:r w:rsidRPr="00753250">
        <w:t>he period of probable usefulness applicable to the object or purpose for which said bonds are authorized</w:t>
      </w:r>
      <w:r w:rsidRPr="00547E51">
        <w:t xml:space="preserve"> </w:t>
      </w:r>
      <w:r>
        <w:t xml:space="preserve">pursuant to </w:t>
      </w:r>
      <w:r w:rsidRPr="00B909D8">
        <w:t>Section 11.00 a.</w:t>
      </w:r>
      <w:r>
        <w:t xml:space="preserve">12(a)(2) </w:t>
      </w:r>
      <w:r w:rsidRPr="00B909D8">
        <w:t>of the Law</w:t>
      </w:r>
      <w:r>
        <w:t xml:space="preserve"> </w:t>
      </w:r>
      <w:r w:rsidRPr="00547E51">
        <w:t xml:space="preserve">is </w:t>
      </w:r>
      <w:r>
        <w:t xml:space="preserve">fifteen (15) years; the </w:t>
      </w:r>
      <w:r w:rsidRPr="00EF7813">
        <w:t xml:space="preserve">proceeds of said bonds and any bond anticipation notes issued in anticipation thereof </w:t>
      </w:r>
      <w:r>
        <w:t>may</w:t>
      </w:r>
      <w:r w:rsidRPr="00EF7813">
        <w:t xml:space="preserve"> be applied to reimburse the Town for expenditures made after the effective date of this bond resolution for the purpose for which said bonds are authorized; and the proposed maturity of said bonds will exceed five (5) years;</w:t>
      </w:r>
    </w:p>
    <w:p w:rsidR="007D3416" w:rsidRPr="0024347B" w:rsidRDefault="007D3416" w:rsidP="007D3416">
      <w:pPr>
        <w:pStyle w:val="HDWBodyTxt-1"/>
      </w:pPr>
      <w:r w:rsidRPr="0024347B">
        <w:t>FOURTH:  DETERMINING that said bonds</w:t>
      </w:r>
      <w:r>
        <w:t>,</w:t>
      </w:r>
      <w:r w:rsidRPr="0024347B">
        <w:t xml:space="preserve"> and any bond anticipation notes issued in anticipation of said bonds</w:t>
      </w:r>
      <w:r>
        <w:t>,</w:t>
      </w:r>
      <w:r w:rsidRPr="0024347B">
        <w:t xml:space="preserve"> and the renewals of said bond anticipation notes shall be general obligations of the Town; and PLEDGING to their payment the faith and credit of the Town;</w:t>
      </w:r>
    </w:p>
    <w:p w:rsidR="007D3416" w:rsidRPr="0024347B" w:rsidRDefault="007D3416" w:rsidP="007D3416">
      <w:pPr>
        <w:pStyle w:val="HDWBodyTxt-1"/>
      </w:pPr>
      <w:r w:rsidRPr="0024347B">
        <w:t>FIFTH:  DELEGATING to the Supervisor the powers and duties as to the issuance of said bonds</w:t>
      </w:r>
      <w:r>
        <w:t>,</w:t>
      </w:r>
      <w:r w:rsidRPr="0024347B">
        <w:t xml:space="preserve"> and any bond anticipation notes issued in anticipation of said bonds, or the renewals thereof; and</w:t>
      </w:r>
    </w:p>
    <w:p w:rsidR="007D3416" w:rsidRPr="0024347B" w:rsidRDefault="007D3416" w:rsidP="007D3416">
      <w:pPr>
        <w:pStyle w:val="HDWBodyTxt-1"/>
      </w:pPr>
      <w:r w:rsidRPr="0024347B">
        <w:t>SIXTH:  DETERMINING that the bond resolution is subject to a permissive referendum.</w:t>
      </w:r>
    </w:p>
    <w:p w:rsidR="007D3416" w:rsidRPr="0024347B" w:rsidRDefault="007D3416" w:rsidP="007D3416">
      <w:pPr>
        <w:pStyle w:val="HDWBodyTxt-0Char"/>
      </w:pPr>
      <w:r w:rsidRPr="0024347B">
        <w:t xml:space="preserve">DATED: </w:t>
      </w:r>
      <w:r>
        <w:t>September 30, 2021</w:t>
      </w:r>
    </w:p>
    <w:p w:rsidR="007D3416" w:rsidRPr="0024347B" w:rsidRDefault="007D3416" w:rsidP="007D3416">
      <w:pPr>
        <w:pStyle w:val="HDWSignatureChar"/>
        <w:ind w:left="6210" w:hanging="450"/>
      </w:pPr>
      <w:r>
        <w:t>LINDA ZAPPALA</w:t>
      </w:r>
      <w:r>
        <w:br/>
      </w:r>
      <w:r w:rsidRPr="0024347B">
        <w:t>Town Clerk</w:t>
      </w:r>
    </w:p>
    <w:p w:rsidR="00FD6F9A" w:rsidRDefault="00FD6F9A" w:rsidP="007D3416"/>
    <w:sectPr w:rsidR="00FD6F9A" w:rsidSect="00D71863">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16"/>
    <w:rsid w:val="00557C62"/>
    <w:rsid w:val="007D3416"/>
    <w:rsid w:val="00AF473B"/>
    <w:rsid w:val="00D71863"/>
    <w:rsid w:val="00FD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5DB9-0291-49A6-BC1B-8001005D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1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WBodyTxt-1">
    <w:name w:val="*HDWBodyTxt-1&quot;"/>
    <w:basedOn w:val="Normal"/>
    <w:rsid w:val="007D3416"/>
    <w:pPr>
      <w:spacing w:after="240"/>
      <w:ind w:firstLine="1440"/>
    </w:pPr>
  </w:style>
  <w:style w:type="paragraph" w:customStyle="1" w:styleId="HDWBlock-1">
    <w:name w:val="*HDWBlock-1&quot;"/>
    <w:basedOn w:val="Normal"/>
    <w:link w:val="HDWBlock-1Char"/>
    <w:rsid w:val="007D3416"/>
    <w:pPr>
      <w:spacing w:after="240"/>
      <w:ind w:left="1440" w:right="1440"/>
    </w:pPr>
  </w:style>
  <w:style w:type="paragraph" w:customStyle="1" w:styleId="HDWBodyTxt-0Char">
    <w:name w:val="*HDWBodyTxt-0&quot; Char"/>
    <w:basedOn w:val="Normal"/>
    <w:link w:val="HDWBodyTxt-0CharChar"/>
    <w:rsid w:val="007D3416"/>
    <w:pPr>
      <w:spacing w:after="240"/>
    </w:pPr>
  </w:style>
  <w:style w:type="paragraph" w:customStyle="1" w:styleId="HDWDoubleSpace">
    <w:name w:val="*HDWDoubleSpace"/>
    <w:basedOn w:val="Normal"/>
    <w:link w:val="HDWDoubleSpaceChar"/>
    <w:rsid w:val="007D3416"/>
    <w:pPr>
      <w:spacing w:after="120" w:line="480" w:lineRule="auto"/>
      <w:ind w:firstLine="1440"/>
    </w:pPr>
  </w:style>
  <w:style w:type="paragraph" w:customStyle="1" w:styleId="HDWSignatureChar">
    <w:name w:val="*HDWSignature Char"/>
    <w:basedOn w:val="Normal"/>
    <w:next w:val="HDWBodyTxt-1"/>
    <w:link w:val="HDWSignatureCharChar"/>
    <w:rsid w:val="007D3416"/>
    <w:pPr>
      <w:tabs>
        <w:tab w:val="right" w:pos="7920"/>
      </w:tabs>
      <w:spacing w:after="240"/>
      <w:ind w:left="4320"/>
      <w:jc w:val="left"/>
    </w:pPr>
  </w:style>
  <w:style w:type="paragraph" w:customStyle="1" w:styleId="HDWTitle">
    <w:name w:val="*HDWTitle"/>
    <w:basedOn w:val="Normal"/>
    <w:next w:val="HDWBodyTxt-1"/>
    <w:rsid w:val="007D3416"/>
    <w:pPr>
      <w:keepNext/>
      <w:spacing w:after="240"/>
      <w:jc w:val="center"/>
    </w:pPr>
  </w:style>
  <w:style w:type="character" w:customStyle="1" w:styleId="HDWBodyTxt-0CharChar">
    <w:name w:val="*HDWBodyTxt-0&quot; Char Char"/>
    <w:link w:val="HDWBodyTxt-0Char"/>
    <w:rsid w:val="007D3416"/>
    <w:rPr>
      <w:rFonts w:ascii="Times New Roman" w:eastAsia="Times New Roman" w:hAnsi="Times New Roman" w:cs="Times New Roman"/>
      <w:sz w:val="24"/>
      <w:szCs w:val="24"/>
    </w:rPr>
  </w:style>
  <w:style w:type="character" w:customStyle="1" w:styleId="HDWSignatureCharChar">
    <w:name w:val="*HDWSignature Char Char"/>
    <w:link w:val="HDWSignatureChar"/>
    <w:rsid w:val="007D3416"/>
    <w:rPr>
      <w:rFonts w:ascii="Times New Roman" w:eastAsia="Times New Roman" w:hAnsi="Times New Roman" w:cs="Times New Roman"/>
      <w:sz w:val="24"/>
      <w:szCs w:val="24"/>
    </w:rPr>
  </w:style>
  <w:style w:type="character" w:customStyle="1" w:styleId="HDWBlock-1Char">
    <w:name w:val="*HDWBlock-1&quot; Char"/>
    <w:link w:val="HDWBlock-1"/>
    <w:rsid w:val="007D3416"/>
    <w:rPr>
      <w:rFonts w:ascii="Times New Roman" w:eastAsia="Times New Roman" w:hAnsi="Times New Roman" w:cs="Times New Roman"/>
      <w:sz w:val="24"/>
      <w:szCs w:val="24"/>
    </w:rPr>
  </w:style>
  <w:style w:type="character" w:customStyle="1" w:styleId="HDWDoubleSpaceChar">
    <w:name w:val="*HDWDoubleSpace Char"/>
    <w:link w:val="HDWDoubleSpace"/>
    <w:rsid w:val="007D34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Zappala</dc:creator>
  <cp:keywords/>
  <dc:description/>
  <cp:lastModifiedBy>Linda Zappala</cp:lastModifiedBy>
  <cp:revision>1</cp:revision>
  <cp:lastPrinted>2021-10-01T19:24:00Z</cp:lastPrinted>
  <dcterms:created xsi:type="dcterms:W3CDTF">2021-10-01T19:22:00Z</dcterms:created>
  <dcterms:modified xsi:type="dcterms:W3CDTF">2021-10-01T19:23:00Z</dcterms:modified>
</cp:coreProperties>
</file>