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F3F" w:rsidRDefault="008A0F3F">
      <w:pPr>
        <w:pStyle w:val="BodyText"/>
        <w:spacing w:before="5"/>
        <w:rPr>
          <w:sz w:val="10"/>
        </w:rPr>
      </w:pPr>
    </w:p>
    <w:p w:rsidR="008A0F3F" w:rsidRDefault="00722134">
      <w:pPr>
        <w:pStyle w:val="Heading1"/>
        <w:spacing w:before="90"/>
        <w:ind w:right="124"/>
      </w:pPr>
      <w:bookmarkStart w:id="0" w:name="00030_ADV_FOR_BIDS"/>
      <w:bookmarkEnd w:id="0"/>
      <w:r>
        <w:t>TOWN OF CHESTER</w:t>
      </w:r>
    </w:p>
    <w:p w:rsidR="008A0F3F" w:rsidRDefault="00722134">
      <w:pPr>
        <w:ind w:left="141" w:right="123"/>
        <w:jc w:val="center"/>
        <w:rPr>
          <w:b/>
          <w:sz w:val="24"/>
        </w:rPr>
      </w:pPr>
      <w:r>
        <w:rPr>
          <w:b/>
          <w:sz w:val="24"/>
        </w:rPr>
        <w:t>1786 KINGS HWY</w:t>
      </w:r>
    </w:p>
    <w:p w:rsidR="008A0F3F" w:rsidRPr="00722134" w:rsidRDefault="00722134">
      <w:pPr>
        <w:spacing w:line="480" w:lineRule="auto"/>
        <w:ind w:left="2784" w:right="2746" w:hanging="18"/>
        <w:jc w:val="center"/>
        <w:rPr>
          <w:b/>
          <w:sz w:val="24"/>
          <w:u w:val="single"/>
        </w:rPr>
      </w:pPr>
      <w:r>
        <w:rPr>
          <w:b/>
          <w:sz w:val="24"/>
        </w:rPr>
        <w:t>CHESTER, NEW YORK 10918 ADVERTISEMENT FOR BIDS</w:t>
      </w:r>
      <w:bookmarkStart w:id="1" w:name="PROJECT"/>
      <w:bookmarkEnd w:id="1"/>
      <w:r>
        <w:rPr>
          <w:b/>
          <w:sz w:val="24"/>
        </w:rPr>
        <w:t xml:space="preserve"> </w:t>
      </w:r>
      <w:r w:rsidRPr="00722134">
        <w:rPr>
          <w:b/>
          <w:sz w:val="24"/>
          <w:u w:val="single"/>
        </w:rPr>
        <w:t>P</w:t>
      </w:r>
      <w:r w:rsidRPr="00722134">
        <w:rPr>
          <w:b/>
          <w:sz w:val="24"/>
          <w:u w:val="single"/>
        </w:rPr>
        <w:t xml:space="preserve">ROJECT </w:t>
      </w:r>
    </w:p>
    <w:p w:rsidR="008A0F3F" w:rsidRDefault="00722134">
      <w:pPr>
        <w:ind w:left="141" w:right="123"/>
        <w:jc w:val="center"/>
        <w:rPr>
          <w:b/>
          <w:sz w:val="24"/>
        </w:rPr>
      </w:pPr>
      <w:r>
        <w:rPr>
          <w:b/>
          <w:sz w:val="24"/>
        </w:rPr>
        <w:t>TOWN OF CHESTER "CARPENTER" COMMUNITY PARK</w:t>
      </w:r>
    </w:p>
    <w:p w:rsidR="008A0F3F" w:rsidRDefault="00722134">
      <w:pPr>
        <w:spacing w:before="3"/>
        <w:ind w:left="141" w:right="125"/>
        <w:jc w:val="center"/>
        <w:rPr>
          <w:b/>
          <w:sz w:val="24"/>
        </w:rPr>
      </w:pPr>
      <w:r>
        <w:rPr>
          <w:b/>
          <w:sz w:val="24"/>
        </w:rPr>
        <w:t>PICKLE BALL COURTS</w:t>
      </w:r>
    </w:p>
    <w:p w:rsidR="008A0F3F" w:rsidRDefault="008A0F3F">
      <w:pPr>
        <w:pStyle w:val="BodyText"/>
        <w:rPr>
          <w:b/>
          <w:sz w:val="26"/>
        </w:rPr>
      </w:pPr>
    </w:p>
    <w:p w:rsidR="008A0F3F" w:rsidRDefault="008A0F3F">
      <w:pPr>
        <w:pStyle w:val="BodyText"/>
        <w:spacing w:before="9"/>
        <w:rPr>
          <w:b/>
          <w:sz w:val="21"/>
        </w:rPr>
      </w:pPr>
    </w:p>
    <w:p w:rsidR="008A0F3F" w:rsidRDefault="00722134">
      <w:pPr>
        <w:spacing w:line="242" w:lineRule="auto"/>
        <w:ind w:left="120"/>
        <w:rPr>
          <w:sz w:val="24"/>
        </w:rPr>
      </w:pPr>
      <w:r>
        <w:rPr>
          <w:sz w:val="24"/>
        </w:rPr>
        <w:t xml:space="preserve">The Town of Chester (Owner) will receive sealed Bids for the above project until </w:t>
      </w:r>
      <w:r>
        <w:rPr>
          <w:b/>
          <w:sz w:val="24"/>
        </w:rPr>
        <w:t>10:00 AM prevailing time on JULY 6, 2022</w:t>
      </w:r>
      <w:r>
        <w:rPr>
          <w:sz w:val="24"/>
        </w:rPr>
        <w:t>.</w:t>
      </w:r>
    </w:p>
    <w:p w:rsidR="008A0F3F" w:rsidRDefault="008A0F3F">
      <w:pPr>
        <w:pStyle w:val="BodyText"/>
        <w:spacing w:before="10"/>
        <w:rPr>
          <w:sz w:val="23"/>
        </w:rPr>
      </w:pPr>
    </w:p>
    <w:p w:rsidR="008A0F3F" w:rsidRDefault="00722134">
      <w:pPr>
        <w:pStyle w:val="Heading1"/>
        <w:spacing w:before="1" w:line="237" w:lineRule="auto"/>
        <w:ind w:left="120"/>
        <w:jc w:val="left"/>
      </w:pPr>
      <w:r>
        <w:t xml:space="preserve">All Bids must be delivered to the Town Clerk’s Office, Town of Chester, </w:t>
      </w:r>
      <w:proofErr w:type="gramStart"/>
      <w:r>
        <w:t>1786</w:t>
      </w:r>
      <w:proofErr w:type="gramEnd"/>
      <w:r>
        <w:t xml:space="preserve"> Kings Hwy, Chester, New York 10918.</w:t>
      </w:r>
    </w:p>
    <w:p w:rsidR="008A0F3F" w:rsidRDefault="008A0F3F">
      <w:pPr>
        <w:pStyle w:val="BodyText"/>
        <w:rPr>
          <w:b/>
        </w:rPr>
      </w:pPr>
    </w:p>
    <w:p w:rsidR="008A0F3F" w:rsidRDefault="00722134">
      <w:pPr>
        <w:pStyle w:val="BodyText"/>
        <w:ind w:left="120"/>
      </w:pPr>
      <w:r>
        <w:t>Bids received after the aforementioned time will not be accepted.</w:t>
      </w:r>
    </w:p>
    <w:p w:rsidR="008A0F3F" w:rsidRDefault="008A0F3F">
      <w:pPr>
        <w:pStyle w:val="BodyText"/>
      </w:pPr>
    </w:p>
    <w:p w:rsidR="008A0F3F" w:rsidRDefault="00722134">
      <w:pPr>
        <w:spacing w:before="1"/>
        <w:ind w:left="120"/>
        <w:rPr>
          <w:b/>
          <w:sz w:val="24"/>
        </w:rPr>
      </w:pPr>
      <w:r>
        <w:rPr>
          <w:sz w:val="24"/>
        </w:rPr>
        <w:t xml:space="preserve">All bid envelopes must be marked </w:t>
      </w:r>
      <w:r>
        <w:rPr>
          <w:b/>
          <w:sz w:val="24"/>
        </w:rPr>
        <w:t>“BI</w:t>
      </w:r>
      <w:r>
        <w:rPr>
          <w:b/>
          <w:sz w:val="24"/>
        </w:rPr>
        <w:t>D PROPOSAL FOR THE PICKLE BALL COURTS AT THE TOWN OF CHESTER "CARPENTER" COMMUNITY</w:t>
      </w:r>
    </w:p>
    <w:p w:rsidR="008A0F3F" w:rsidRDefault="00722134">
      <w:pPr>
        <w:spacing w:before="1"/>
        <w:ind w:left="119" w:right="254"/>
        <w:rPr>
          <w:sz w:val="24"/>
        </w:rPr>
      </w:pPr>
      <w:r>
        <w:rPr>
          <w:b/>
          <w:sz w:val="24"/>
        </w:rPr>
        <w:t xml:space="preserve">PARK” - TO BE OPENED BID DATE.” </w:t>
      </w:r>
      <w:r>
        <w:rPr>
          <w:sz w:val="24"/>
        </w:rPr>
        <w:t>It is the responsibility of the bidder to ensure that their Bid is delivered to the Town Clerk’s Office.</w:t>
      </w:r>
    </w:p>
    <w:p w:rsidR="008A0F3F" w:rsidRDefault="008A0F3F">
      <w:pPr>
        <w:pStyle w:val="BodyText"/>
        <w:spacing w:before="1"/>
      </w:pPr>
    </w:p>
    <w:p w:rsidR="008A0F3F" w:rsidRDefault="00722134">
      <w:pPr>
        <w:pStyle w:val="Heading1"/>
        <w:ind w:left="120" w:right="254"/>
        <w:jc w:val="left"/>
      </w:pPr>
      <w:r>
        <w:t xml:space="preserve">A </w:t>
      </w:r>
      <w:r>
        <w:rPr>
          <w:spacing w:val="-4"/>
        </w:rPr>
        <w:t xml:space="preserve">pre-bid meeting </w:t>
      </w:r>
      <w:r>
        <w:rPr>
          <w:spacing w:val="-3"/>
        </w:rPr>
        <w:t xml:space="preserve">and </w:t>
      </w:r>
      <w:r>
        <w:rPr>
          <w:spacing w:val="-5"/>
        </w:rPr>
        <w:t xml:space="preserve">walk-through </w:t>
      </w:r>
      <w:r>
        <w:rPr>
          <w:spacing w:val="-3"/>
        </w:rPr>
        <w:t xml:space="preserve">is </w:t>
      </w:r>
      <w:r>
        <w:rPr>
          <w:spacing w:val="-4"/>
        </w:rPr>
        <w:t xml:space="preserve">set </w:t>
      </w:r>
      <w:r>
        <w:rPr>
          <w:spacing w:val="-5"/>
        </w:rPr>
        <w:t xml:space="preserve">for PRE-BID, </w:t>
      </w:r>
      <w:r>
        <w:t xml:space="preserve">at </w:t>
      </w:r>
      <w:r>
        <w:rPr>
          <w:spacing w:val="-4"/>
        </w:rPr>
        <w:t xml:space="preserve">10:00 A.M. </w:t>
      </w:r>
      <w:r>
        <w:rPr>
          <w:spacing w:val="-3"/>
        </w:rPr>
        <w:t xml:space="preserve">on </w:t>
      </w:r>
      <w:r>
        <w:rPr>
          <w:spacing w:val="-4"/>
        </w:rPr>
        <w:t xml:space="preserve">site, </w:t>
      </w:r>
      <w:r>
        <w:rPr>
          <w:spacing w:val="-6"/>
        </w:rPr>
        <w:t xml:space="preserve">at </w:t>
      </w:r>
      <w:r>
        <w:rPr>
          <w:spacing w:val="-5"/>
        </w:rPr>
        <w:t xml:space="preserve">which time </w:t>
      </w:r>
      <w:r>
        <w:rPr>
          <w:spacing w:val="-4"/>
        </w:rPr>
        <w:t xml:space="preserve">the </w:t>
      </w:r>
      <w:r>
        <w:rPr>
          <w:spacing w:val="-6"/>
        </w:rPr>
        <w:t xml:space="preserve">bidders </w:t>
      </w:r>
      <w:r>
        <w:rPr>
          <w:spacing w:val="-4"/>
        </w:rPr>
        <w:t xml:space="preserve">can </w:t>
      </w:r>
      <w:r>
        <w:rPr>
          <w:spacing w:val="-6"/>
        </w:rPr>
        <w:t xml:space="preserve">inspect </w:t>
      </w:r>
      <w:r>
        <w:rPr>
          <w:spacing w:val="-4"/>
        </w:rPr>
        <w:t xml:space="preserve">the </w:t>
      </w:r>
      <w:r>
        <w:rPr>
          <w:spacing w:val="-6"/>
        </w:rPr>
        <w:t xml:space="preserve">property </w:t>
      </w:r>
      <w:r>
        <w:rPr>
          <w:spacing w:val="-4"/>
        </w:rPr>
        <w:t xml:space="preserve">and ask any </w:t>
      </w:r>
      <w:r>
        <w:rPr>
          <w:spacing w:val="-6"/>
        </w:rPr>
        <w:t xml:space="preserve">questions. </w:t>
      </w:r>
      <w:r>
        <w:rPr>
          <w:spacing w:val="-4"/>
        </w:rPr>
        <w:t xml:space="preserve">The </w:t>
      </w:r>
      <w:r>
        <w:rPr>
          <w:spacing w:val="-5"/>
        </w:rPr>
        <w:t xml:space="preserve">meeting is </w:t>
      </w:r>
      <w:r>
        <w:rPr>
          <w:spacing w:val="-4"/>
        </w:rPr>
        <w:t xml:space="preserve">not </w:t>
      </w:r>
      <w:r>
        <w:rPr>
          <w:spacing w:val="-5"/>
        </w:rPr>
        <w:t>mandatory.</w:t>
      </w:r>
    </w:p>
    <w:p w:rsidR="008A0F3F" w:rsidRDefault="008A0F3F">
      <w:pPr>
        <w:pStyle w:val="BodyText"/>
        <w:rPr>
          <w:b/>
        </w:rPr>
      </w:pPr>
    </w:p>
    <w:p w:rsidR="008A0F3F" w:rsidRDefault="00722134" w:rsidP="00722134">
      <w:pPr>
        <w:pStyle w:val="BodyText"/>
        <w:ind w:left="141" w:right="159"/>
      </w:pPr>
      <w:r>
        <w:t xml:space="preserve">All interested parties are invited to attend the Bid Opening. Bids will be publicly opened </w:t>
      </w:r>
      <w:r>
        <w:t>and read aloud at</w:t>
      </w:r>
      <w:r>
        <w:t xml:space="preserve"> 10:00 AM prevailing time on JULY 6, 2022</w:t>
      </w:r>
      <w:r>
        <w:t>, in the Town Clerk’s Office at the Town of Chester Town Hall, 1786 Kings Hwy, Chester, New York 10918.</w:t>
      </w:r>
    </w:p>
    <w:p w:rsidR="008A0F3F" w:rsidRDefault="008A0F3F">
      <w:pPr>
        <w:pStyle w:val="BodyText"/>
        <w:spacing w:before="10"/>
        <w:rPr>
          <w:sz w:val="23"/>
        </w:rPr>
      </w:pPr>
    </w:p>
    <w:p w:rsidR="008A0F3F" w:rsidRDefault="00722134">
      <w:pPr>
        <w:pStyle w:val="BodyText"/>
        <w:ind w:left="120"/>
      </w:pPr>
      <w:r>
        <w:t>The Bidding Documents may be examined at the following locations:</w:t>
      </w:r>
    </w:p>
    <w:p w:rsidR="008A0F3F" w:rsidRDefault="008A0F3F">
      <w:pPr>
        <w:pStyle w:val="BodyText"/>
        <w:rPr>
          <w:sz w:val="20"/>
        </w:rPr>
      </w:pPr>
    </w:p>
    <w:p w:rsidR="008A0F3F" w:rsidRDefault="008A0F3F">
      <w:pPr>
        <w:pStyle w:val="BodyText"/>
        <w:spacing w:before="1"/>
        <w:rPr>
          <w:sz w:val="20"/>
        </w:rPr>
      </w:pPr>
    </w:p>
    <w:p w:rsidR="008A0F3F" w:rsidRDefault="008A0F3F">
      <w:pPr>
        <w:rPr>
          <w:sz w:val="20"/>
        </w:rPr>
        <w:sectPr w:rsidR="008A0F3F">
          <w:type w:val="continuous"/>
          <w:pgSz w:w="12240" w:h="15840"/>
          <w:pgMar w:top="1500" w:right="1720" w:bottom="280" w:left="1680" w:header="720" w:footer="720" w:gutter="0"/>
          <w:cols w:space="720"/>
        </w:sectPr>
      </w:pPr>
    </w:p>
    <w:p w:rsidR="008A0F3F" w:rsidRDefault="00722134">
      <w:pPr>
        <w:pStyle w:val="BodyText"/>
        <w:spacing w:before="90"/>
        <w:ind w:left="120" w:right="13"/>
      </w:pPr>
      <w:r>
        <w:t>Town of Chester Town Hall 615 Rout</w:t>
      </w:r>
      <w:r>
        <w:t>e 32</w:t>
      </w:r>
    </w:p>
    <w:p w:rsidR="008A0F3F" w:rsidRDefault="00722134">
      <w:pPr>
        <w:pStyle w:val="BodyText"/>
        <w:spacing w:before="2"/>
        <w:ind w:left="120"/>
      </w:pPr>
      <w:r>
        <w:t>Chester, New York 10918 (845)</w:t>
      </w:r>
    </w:p>
    <w:p w:rsidR="008A0F3F" w:rsidRDefault="00722134">
      <w:pPr>
        <w:pStyle w:val="BodyText"/>
        <w:spacing w:before="90" w:line="242" w:lineRule="auto"/>
        <w:ind w:left="120" w:right="373"/>
      </w:pPr>
      <w:r>
        <w:br w:type="column"/>
      </w:r>
      <w:r>
        <w:t>Fusco Engineering &amp; Land Surveying PC 233 East Main Street</w:t>
      </w:r>
    </w:p>
    <w:p w:rsidR="008A0F3F" w:rsidRDefault="00722134">
      <w:pPr>
        <w:pStyle w:val="BodyText"/>
        <w:spacing w:line="271" w:lineRule="exact"/>
        <w:ind w:left="120"/>
      </w:pPr>
      <w:r>
        <w:t>Middletown, New York 10940</w:t>
      </w:r>
    </w:p>
    <w:p w:rsidR="008A0F3F" w:rsidRDefault="008A0F3F">
      <w:pPr>
        <w:spacing w:line="271" w:lineRule="exact"/>
        <w:sectPr w:rsidR="008A0F3F">
          <w:type w:val="continuous"/>
          <w:pgSz w:w="12240" w:h="15840"/>
          <w:pgMar w:top="1500" w:right="1720" w:bottom="280" w:left="1680" w:header="720" w:footer="720" w:gutter="0"/>
          <w:cols w:num="2" w:space="720" w:equalWidth="0">
            <w:col w:w="3280" w:space="1040"/>
            <w:col w:w="4520"/>
          </w:cols>
        </w:sectPr>
      </w:pPr>
    </w:p>
    <w:p w:rsidR="008A0F3F" w:rsidRDefault="00722134">
      <w:pPr>
        <w:pStyle w:val="BodyText"/>
        <w:tabs>
          <w:tab w:val="left" w:pos="4439"/>
        </w:tabs>
        <w:spacing w:before="1"/>
        <w:ind w:left="120"/>
      </w:pPr>
      <w:r>
        <w:t>469-7000</w:t>
      </w:r>
      <w:r>
        <w:tab/>
        <w:t>(845)</w:t>
      </w:r>
      <w:r>
        <w:rPr>
          <w:spacing w:val="3"/>
        </w:rPr>
        <w:t xml:space="preserve"> </w:t>
      </w:r>
      <w:r>
        <w:t>344-5863</w:t>
      </w:r>
    </w:p>
    <w:p w:rsidR="008A0F3F" w:rsidRDefault="008A0F3F">
      <w:pPr>
        <w:pStyle w:val="BodyText"/>
      </w:pPr>
    </w:p>
    <w:p w:rsidR="008A0F3F" w:rsidRDefault="00722134">
      <w:pPr>
        <w:pStyle w:val="BodyText"/>
        <w:ind w:left="120" w:right="108"/>
      </w:pPr>
      <w:r>
        <w:t>Bona fide Bidders may secure copies of the Bidding Documents from Fusco Engineering and Land Surveying, P.C. beginning PLANS AVAILABLE between the hours of 9:00 AM and 4:00 PM., Monday through Friday.</w:t>
      </w:r>
    </w:p>
    <w:p w:rsidR="008A0F3F" w:rsidRDefault="008A0F3F">
      <w:pPr>
        <w:sectPr w:rsidR="008A0F3F">
          <w:type w:val="continuous"/>
          <w:pgSz w:w="12240" w:h="15840"/>
          <w:pgMar w:top="1500" w:right="1720" w:bottom="280" w:left="1680" w:header="720" w:footer="720" w:gutter="0"/>
          <w:cols w:space="720"/>
        </w:sectPr>
      </w:pPr>
    </w:p>
    <w:p w:rsidR="008A0F3F" w:rsidRDefault="00722134">
      <w:pPr>
        <w:pStyle w:val="BodyText"/>
        <w:spacing w:before="76"/>
        <w:ind w:left="120" w:right="108"/>
      </w:pPr>
      <w:r>
        <w:lastRenderedPageBreak/>
        <w:t>Contractors shall leave name, mailing addre</w:t>
      </w:r>
      <w:r>
        <w:t xml:space="preserve">ss, phone number, fax number, and email address upon receipt of same, along with </w:t>
      </w:r>
      <w:r>
        <w:rPr>
          <w:b/>
        </w:rPr>
        <w:t xml:space="preserve">$50.00 </w:t>
      </w:r>
      <w:r>
        <w:t xml:space="preserve">for each set. The deposit shall be in the form of a </w:t>
      </w:r>
      <w:r>
        <w:rPr>
          <w:b/>
        </w:rPr>
        <w:t xml:space="preserve">certified check or money order ONLY </w:t>
      </w:r>
      <w:r>
        <w:t>and shall be drawn payable to the Town of Chester. Bid deposits will not be refu</w:t>
      </w:r>
      <w:r>
        <w:t>ndable. Prior plan holders will receive plans gratuitously.</w:t>
      </w:r>
    </w:p>
    <w:p w:rsidR="008A0F3F" w:rsidRDefault="008A0F3F">
      <w:pPr>
        <w:pStyle w:val="BodyText"/>
      </w:pPr>
    </w:p>
    <w:p w:rsidR="008A0F3F" w:rsidRDefault="00722134">
      <w:pPr>
        <w:pStyle w:val="BodyText"/>
        <w:spacing w:before="1"/>
        <w:ind w:left="120"/>
      </w:pPr>
      <w:r>
        <w:t>If bidding documents are to be mailed, provide contractor’s FedEx number or enclose a</w:t>
      </w:r>
    </w:p>
    <w:p w:rsidR="008A0F3F" w:rsidRDefault="00722134">
      <w:pPr>
        <w:ind w:left="119"/>
        <w:rPr>
          <w:sz w:val="24"/>
        </w:rPr>
      </w:pPr>
      <w:proofErr w:type="gramStart"/>
      <w:r>
        <w:rPr>
          <w:b/>
          <w:sz w:val="24"/>
        </w:rPr>
        <w:t>separate</w:t>
      </w:r>
      <w:proofErr w:type="gramEnd"/>
      <w:r>
        <w:rPr>
          <w:b/>
          <w:sz w:val="24"/>
        </w:rPr>
        <w:t xml:space="preserve"> certified check or money order </w:t>
      </w:r>
      <w:r>
        <w:rPr>
          <w:sz w:val="24"/>
        </w:rPr>
        <w:t>for postage and handling in the amount of</w:t>
      </w:r>
    </w:p>
    <w:p w:rsidR="008A0F3F" w:rsidRDefault="00722134">
      <w:pPr>
        <w:pStyle w:val="Heading1"/>
        <w:ind w:left="120"/>
        <w:jc w:val="left"/>
      </w:pPr>
      <w:r>
        <w:t>$50.00 payable to the Fusco</w:t>
      </w:r>
      <w:r>
        <w:t xml:space="preserve"> Engineering and Land Surveying, P.C.</w:t>
      </w:r>
    </w:p>
    <w:p w:rsidR="008A0F3F" w:rsidRDefault="008A0F3F">
      <w:pPr>
        <w:pStyle w:val="BodyText"/>
        <w:spacing w:before="2"/>
        <w:rPr>
          <w:b/>
        </w:rPr>
      </w:pPr>
    </w:p>
    <w:p w:rsidR="008A0F3F" w:rsidRDefault="00722134">
      <w:pPr>
        <w:pStyle w:val="BodyText"/>
        <w:spacing w:line="237" w:lineRule="auto"/>
        <w:ind w:left="120" w:right="195"/>
      </w:pPr>
      <w:r>
        <w:t>Bid bond in the amount of 10% of the Bid must accompany each Bid in accordance with the INSTRUCTIONS TO BIDDERS.</w:t>
      </w:r>
    </w:p>
    <w:p w:rsidR="008A0F3F" w:rsidRDefault="008A0F3F">
      <w:pPr>
        <w:pStyle w:val="BodyText"/>
        <w:spacing w:before="1"/>
      </w:pPr>
    </w:p>
    <w:p w:rsidR="008A0F3F" w:rsidRDefault="00722134">
      <w:pPr>
        <w:pStyle w:val="BodyText"/>
        <w:ind w:left="120" w:right="201"/>
      </w:pPr>
      <w:r>
        <w:t>Successful bidder is required to furnish and pay for a Performance Bond and a Payment Bond in amount eq</w:t>
      </w:r>
      <w:r>
        <w:t>ual to 100% of his Contract in accordance with the INSTRUCTIONS TO BIDDERS.</w:t>
      </w:r>
    </w:p>
    <w:p w:rsidR="008A0F3F" w:rsidRDefault="008A0F3F">
      <w:pPr>
        <w:pStyle w:val="BodyText"/>
      </w:pPr>
    </w:p>
    <w:p w:rsidR="008A0F3F" w:rsidRDefault="00722134">
      <w:pPr>
        <w:pStyle w:val="BodyText"/>
        <w:spacing w:line="480" w:lineRule="auto"/>
        <w:ind w:left="120" w:right="648"/>
      </w:pPr>
      <w:r>
        <w:t>No Bidder may withdraw their Bid within 45 days after date of the opening of Bids. A non-collusion statement must be provided with Bid proposal.</w:t>
      </w:r>
    </w:p>
    <w:p w:rsidR="008A0F3F" w:rsidRDefault="00722134">
      <w:pPr>
        <w:pStyle w:val="BodyText"/>
        <w:ind w:left="120"/>
      </w:pPr>
      <w:r>
        <w:t>The Owner reserves the right to wa</w:t>
      </w:r>
      <w:r>
        <w:t>ive irregularities and to reject any and all Bids.</w:t>
      </w:r>
    </w:p>
    <w:p w:rsidR="008A0F3F" w:rsidRDefault="008A0F3F">
      <w:pPr>
        <w:pStyle w:val="BodyText"/>
      </w:pPr>
    </w:p>
    <w:p w:rsidR="008A0F3F" w:rsidRDefault="00722134">
      <w:pPr>
        <w:pStyle w:val="BodyText"/>
        <w:ind w:left="120" w:right="403"/>
      </w:pPr>
      <w:r>
        <w:t>Contracts for work under this project will obligate the successful bidder and his subcontractors to observe all applicable federal, state and local laws and regulations in accordance with the INSTRUCTIONS TO BIDDERS.</w:t>
      </w:r>
    </w:p>
    <w:p w:rsidR="008A0F3F" w:rsidRDefault="00722134">
      <w:pPr>
        <w:pStyle w:val="BodyText"/>
        <w:spacing w:before="2" w:line="550" w:lineRule="atLeast"/>
        <w:ind w:left="120" w:right="1295"/>
      </w:pPr>
      <w:r>
        <w:t>The Town of Chester is an equal opportu</w:t>
      </w:r>
      <w:r>
        <w:t>nity affirmative action employer. BY ORDER OF THE TOWN BOARD</w:t>
      </w:r>
    </w:p>
    <w:p w:rsidR="008A0F3F" w:rsidRDefault="00722134">
      <w:pPr>
        <w:pStyle w:val="BodyText"/>
        <w:spacing w:before="5"/>
        <w:ind w:left="120"/>
      </w:pPr>
      <w:r>
        <w:t>TOWN OF CHESTER</w:t>
      </w:r>
    </w:p>
    <w:p w:rsidR="008A0F3F" w:rsidRDefault="008A0F3F">
      <w:pPr>
        <w:pStyle w:val="BodyText"/>
        <w:rPr>
          <w:sz w:val="26"/>
        </w:rPr>
      </w:pPr>
    </w:p>
    <w:p w:rsidR="008A0F3F" w:rsidRDefault="008A0F3F">
      <w:pPr>
        <w:pStyle w:val="BodyText"/>
        <w:rPr>
          <w:sz w:val="26"/>
        </w:rPr>
      </w:pPr>
    </w:p>
    <w:p w:rsidR="008A0F3F" w:rsidRDefault="00722134">
      <w:pPr>
        <w:pStyle w:val="BodyText"/>
        <w:spacing w:before="232" w:line="237" w:lineRule="auto"/>
        <w:ind w:left="120" w:right="6073"/>
      </w:pPr>
      <w:r>
        <w:t>LINDA ZAPPALA, TOWN CLERK</w:t>
      </w:r>
    </w:p>
    <w:p w:rsidR="00722134" w:rsidRDefault="00722134" w:rsidP="00722134">
      <w:pPr>
        <w:pStyle w:val="BodyText"/>
        <w:spacing w:before="232" w:line="237" w:lineRule="auto"/>
        <w:ind w:right="6073"/>
      </w:pPr>
      <w:r>
        <w:t xml:space="preserve">   Dated: June 9, 2022</w:t>
      </w:r>
      <w:bookmarkStart w:id="2" w:name="_GoBack"/>
      <w:bookmarkEnd w:id="2"/>
    </w:p>
    <w:sectPr w:rsidR="00722134">
      <w:pgSz w:w="12240" w:h="15840"/>
      <w:pgMar w:top="136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2"/>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8A0F3F"/>
    <w:rsid w:val="00722134"/>
    <w:rsid w:val="008A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965FB-A8B7-4DE0-9A97-69291BE8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4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2644</Characters>
  <Application>Microsoft Office Word</Application>
  <DocSecurity>0</DocSecurity>
  <Lines>22</Lines>
  <Paragraphs>6</Paragraphs>
  <ScaleCrop>false</ScaleCrop>
  <Company>Windows User</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Sroka</dc:creator>
  <cp:lastModifiedBy>Linda Zappala</cp:lastModifiedBy>
  <cp:revision>2</cp:revision>
  <dcterms:created xsi:type="dcterms:W3CDTF">2022-06-10T14:34:00Z</dcterms:created>
  <dcterms:modified xsi:type="dcterms:W3CDTF">2022-06-10T14:36:00Z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2021-11-23T00:00:00Z</vt:filetime>
  </property>
  <property fmtid="{D5CDD505-2E9C-101B-9397-08002B2CF9AE}" pid="3" name="Creator">
    <vt:lpwstr>Adobe Acrobat Pro DC (32-bit) 21.7.20099</vt:lpwstr>
  </property>
  <property fmtid="{D5CDD505-2E9C-101B-9397-08002B2CF9AE}" pid="4" name="LastSaved">
    <vt:filetime>2022-06-10T00:00:00Z</vt:filetime>
  </property>
</Properties>
</file>